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F9" w:rsidRDefault="009A76F9" w:rsidP="002E3BAF">
      <w:pPr>
        <w:jc w:val="both"/>
        <w:rPr>
          <w:b/>
          <w:sz w:val="24"/>
          <w:szCs w:val="24"/>
          <w:u w:val="single"/>
        </w:rPr>
      </w:pPr>
      <w:r w:rsidRPr="009A76F9">
        <w:rPr>
          <w:b/>
          <w:sz w:val="24"/>
          <w:szCs w:val="24"/>
          <w:u w:val="single"/>
        </w:rPr>
        <w:t xml:space="preserve"> </w:t>
      </w:r>
    </w:p>
    <w:p w:rsidR="009A76F9" w:rsidRDefault="009A76F9" w:rsidP="009A76F9">
      <w:pPr>
        <w:jc w:val="center"/>
        <w:rPr>
          <w:b/>
          <w:sz w:val="24"/>
          <w:szCs w:val="24"/>
          <w:u w:val="single"/>
        </w:rPr>
      </w:pPr>
      <w:r>
        <w:rPr>
          <w:noProof/>
          <w:lang w:eastAsia="es-AR"/>
        </w:rPr>
        <w:drawing>
          <wp:inline distT="0" distB="0" distL="0" distR="0" wp14:anchorId="4575BB66" wp14:editId="50A30CCC">
            <wp:extent cx="1427805" cy="1404000"/>
            <wp:effectExtent l="19050" t="0" r="945" b="0"/>
            <wp:docPr id="1" name="Imagen 1" descr="I.S.F.D. NÂ° 1 Avellaneda &quot;ABUELAS de PLAZA de MAY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F.D. NÂ° 1 Avellaneda &quot;ABUELAS de PLAZA de MAYO&quot;"/>
                    <pic:cNvPicPr>
                      <a:picLocks noChangeAspect="1" noChangeArrowheads="1"/>
                    </pic:cNvPicPr>
                  </pic:nvPicPr>
                  <pic:blipFill>
                    <a:blip r:embed="rId6" cstate="print"/>
                    <a:srcRect/>
                    <a:stretch>
                      <a:fillRect/>
                    </a:stretch>
                  </pic:blipFill>
                  <pic:spPr bwMode="auto">
                    <a:xfrm>
                      <a:off x="0" y="0"/>
                      <a:ext cx="1427805" cy="1404000"/>
                    </a:xfrm>
                    <a:prstGeom prst="rect">
                      <a:avLst/>
                    </a:prstGeom>
                    <a:noFill/>
                    <a:ln w="9525">
                      <a:noFill/>
                      <a:miter lim="800000"/>
                      <a:headEnd/>
                      <a:tailEnd/>
                    </a:ln>
                  </pic:spPr>
                </pic:pic>
              </a:graphicData>
            </a:graphic>
          </wp:inline>
        </w:drawing>
      </w:r>
    </w:p>
    <w:p w:rsidR="009A76F9" w:rsidRDefault="009A76F9" w:rsidP="002E3BAF">
      <w:pPr>
        <w:jc w:val="both"/>
        <w:rPr>
          <w:b/>
          <w:sz w:val="24"/>
          <w:szCs w:val="24"/>
          <w:u w:val="single"/>
        </w:rPr>
      </w:pPr>
    </w:p>
    <w:p w:rsidR="009A76F9" w:rsidRDefault="009A76F9" w:rsidP="002E3BAF">
      <w:pPr>
        <w:jc w:val="both"/>
        <w:rPr>
          <w:b/>
          <w:sz w:val="24"/>
          <w:szCs w:val="24"/>
          <w:u w:val="single"/>
        </w:rPr>
      </w:pPr>
    </w:p>
    <w:p w:rsidR="009A76F9" w:rsidRDefault="009A76F9" w:rsidP="002E3BAF">
      <w:pPr>
        <w:jc w:val="both"/>
        <w:rPr>
          <w:b/>
          <w:sz w:val="24"/>
          <w:szCs w:val="24"/>
          <w:u w:val="single"/>
        </w:rPr>
      </w:pPr>
      <w:r w:rsidRPr="009A76F9">
        <w:rPr>
          <w:b/>
          <w:sz w:val="24"/>
          <w:szCs w:val="24"/>
          <w:u w:val="single"/>
        </w:rPr>
        <w:t>Criterios de aprobación de la cursada 2020</w:t>
      </w:r>
      <w:r>
        <w:rPr>
          <w:b/>
          <w:sz w:val="24"/>
          <w:szCs w:val="24"/>
          <w:u w:val="single"/>
        </w:rPr>
        <w:t xml:space="preserve"> – Votado por el CAI y consensuado por el Consejo Regional de Directores REGIÓN 2.</w:t>
      </w:r>
    </w:p>
    <w:p w:rsidR="009A76F9" w:rsidRPr="009A76F9" w:rsidRDefault="009A76F9" w:rsidP="002E3BAF">
      <w:pPr>
        <w:jc w:val="both"/>
        <w:rPr>
          <w:sz w:val="24"/>
          <w:szCs w:val="24"/>
          <w:lang w:val="es-ES"/>
        </w:rPr>
      </w:pPr>
    </w:p>
    <w:p w:rsidR="009A76F9" w:rsidRPr="005E6931" w:rsidRDefault="009A76F9" w:rsidP="002E3BAF">
      <w:pPr>
        <w:jc w:val="both"/>
      </w:pPr>
      <w:r>
        <w:rPr>
          <w:lang w:val="es-ES"/>
        </w:rPr>
        <w:t>En esta segunda etapa que va del 18/8 al 13/11 nos vemos en la necesidad de cerrar la cursada del ciclo lectivo 2020,</w:t>
      </w:r>
      <w:r w:rsidR="005E6931">
        <w:rPr>
          <w:lang w:val="es-ES"/>
        </w:rPr>
        <w:t xml:space="preserve"> sin dejar de entender el contexto y la complejidad que implica el ASPO</w:t>
      </w:r>
      <w:r w:rsidR="00297E80">
        <w:rPr>
          <w:lang w:val="es-ES"/>
        </w:rPr>
        <w:t>.</w:t>
      </w:r>
      <w:r w:rsidR="004C5B6C">
        <w:rPr>
          <w:lang w:val="es-ES"/>
        </w:rPr>
        <w:t xml:space="preserve"> </w:t>
      </w:r>
      <w:r>
        <w:rPr>
          <w:lang w:val="es-ES"/>
        </w:rPr>
        <w:t xml:space="preserve"> </w:t>
      </w:r>
      <w:r w:rsidR="004C5B6C">
        <w:t xml:space="preserve"> </w:t>
      </w:r>
      <w:r w:rsidR="00297E80">
        <w:t>C</w:t>
      </w:r>
      <w:r w:rsidR="004C5B6C">
        <w:t>onsideramos</w:t>
      </w:r>
      <w:r w:rsidR="005E6931">
        <w:t xml:space="preserve"> que se tenía que  rever y también ampliar las pautas</w:t>
      </w:r>
      <w:r w:rsidR="004C5B6C">
        <w:t xml:space="preserve">, </w:t>
      </w:r>
      <w:r w:rsidR="005E6931">
        <w:t xml:space="preserve">  tanto para la aprobación de la cursada de las materias (cuando hablamos de materias</w:t>
      </w:r>
      <w:r w:rsidR="00297E80">
        <w:t>, nos</w:t>
      </w:r>
      <w:r w:rsidR="005E6931">
        <w:t xml:space="preserve"> referimos a todas las unidades curriculares except</w:t>
      </w:r>
      <w:r w:rsidR="0059194F">
        <w:t>o los talleres de primer año</w:t>
      </w:r>
      <w:r w:rsidR="00A078C3">
        <w:t xml:space="preserve"> y el espacio de la práctica</w:t>
      </w:r>
      <w:r w:rsidR="005E6931">
        <w:t>)  así como la aprobación de las Prácticas y Residencia</w:t>
      </w:r>
      <w:r w:rsidR="0059194F">
        <w:t xml:space="preserve"> (documento de práctica)</w:t>
      </w:r>
      <w:r w:rsidR="005E6931">
        <w:t xml:space="preserve">.  Todo esto </w:t>
      </w:r>
      <w:r w:rsidR="002A6E30">
        <w:rPr>
          <w:lang w:val="es-ES"/>
        </w:rPr>
        <w:t xml:space="preserve"> nos movilizó</w:t>
      </w:r>
      <w:r>
        <w:rPr>
          <w:lang w:val="es-ES"/>
        </w:rPr>
        <w:t xml:space="preserve"> a generar consenso y acuerdos en la región y por otra parte contar con el acompañamiento del CAI en las decisiones que tomemos.</w:t>
      </w:r>
    </w:p>
    <w:p w:rsidR="004C5B6C" w:rsidRDefault="009A76F9" w:rsidP="004C5B6C">
      <w:pPr>
        <w:jc w:val="both"/>
      </w:pPr>
      <w:r>
        <w:t xml:space="preserve"> El avance académico cualitativo que hemos implementado</w:t>
      </w:r>
      <w:r w:rsidR="004C5B6C">
        <w:t xml:space="preserve">, </w:t>
      </w:r>
      <w:r>
        <w:t xml:space="preserve"> tuvo el propósito de nominalizar el estado de situación de la cursada de cada uno de los estudiantes</w:t>
      </w:r>
      <w:r w:rsidR="004C5B6C">
        <w:t xml:space="preserve">, para </w:t>
      </w:r>
      <w:r w:rsidR="005E6931">
        <w:t>poder intervenir en aquellas cursadas irregulares o con dificultades</w:t>
      </w:r>
      <w:r w:rsidR="0059194F">
        <w:t xml:space="preserve">, </w:t>
      </w:r>
      <w:r>
        <w:t xml:space="preserve"> </w:t>
      </w:r>
      <w:r w:rsidR="00C725B9">
        <w:t>l</w:t>
      </w:r>
      <w:r w:rsidR="004C5B6C">
        <w:t>os preceptores  los reg</w:t>
      </w:r>
      <w:r w:rsidR="0059194F">
        <w:t>entes  y jefes de carrera han</w:t>
      </w:r>
      <w:r w:rsidR="004C5B6C">
        <w:t xml:space="preserve"> </w:t>
      </w:r>
      <w:proofErr w:type="spellStart"/>
      <w:r w:rsidR="004C5B6C">
        <w:t>trabajando</w:t>
      </w:r>
      <w:proofErr w:type="spellEnd"/>
      <w:r w:rsidR="004A51B3">
        <w:t xml:space="preserve"> fuertemente</w:t>
      </w:r>
      <w:r w:rsidR="004C5B6C">
        <w:t xml:space="preserve"> para la implementación del Plan de Inclusión y re</w:t>
      </w:r>
      <w:r w:rsidR="00C725B9">
        <w:t xml:space="preserve">cuperación Jorge </w:t>
      </w:r>
      <w:proofErr w:type="spellStart"/>
      <w:r w:rsidR="00C725B9">
        <w:t>Huergo</w:t>
      </w:r>
      <w:proofErr w:type="spellEnd"/>
      <w:r w:rsidR="00C725B9">
        <w:t>.</w:t>
      </w:r>
    </w:p>
    <w:p w:rsidR="005E6931" w:rsidRDefault="005E6931" w:rsidP="002E3BAF">
      <w:pPr>
        <w:jc w:val="both"/>
      </w:pPr>
    </w:p>
    <w:p w:rsidR="004C5B6C" w:rsidRPr="004C5B6C" w:rsidRDefault="004C5B6C" w:rsidP="002E3BAF">
      <w:pPr>
        <w:jc w:val="both"/>
        <w:rPr>
          <w:b/>
          <w:u w:val="single"/>
        </w:rPr>
      </w:pPr>
      <w:r w:rsidRPr="004C5B6C">
        <w:rPr>
          <w:b/>
          <w:u w:val="single"/>
        </w:rPr>
        <w:t>Aprobación de cursadas de las materias</w:t>
      </w:r>
    </w:p>
    <w:p w:rsidR="005E6931" w:rsidRDefault="005E6931" w:rsidP="002E3BAF">
      <w:pPr>
        <w:jc w:val="both"/>
      </w:pPr>
      <w:r>
        <w:t xml:space="preserve">Respecto </w:t>
      </w:r>
      <w:r w:rsidR="00297E80">
        <w:t>de</w:t>
      </w:r>
      <w:r>
        <w:t xml:space="preserve"> </w:t>
      </w:r>
      <w:r w:rsidR="004C5B6C">
        <w:t xml:space="preserve">la aprobación de la cursada </w:t>
      </w:r>
      <w:r>
        <w:t xml:space="preserve"> de las materias</w:t>
      </w:r>
      <w:r w:rsidR="004A51B3">
        <w:t xml:space="preserve"> al finalizar el ciclo lectivo</w:t>
      </w:r>
      <w:r>
        <w:t xml:space="preserve">, </w:t>
      </w:r>
      <w:r w:rsidR="004A51B3">
        <w:t xml:space="preserve">un </w:t>
      </w:r>
      <w:r w:rsidR="009A76F9">
        <w:t xml:space="preserve"> criterio es considerar la entrega de</w:t>
      </w:r>
      <w:r>
        <w:t xml:space="preserve"> los trabajos y tareas solicitadas</w:t>
      </w:r>
      <w:r w:rsidR="009A76F9">
        <w:t xml:space="preserve"> por cada docente con tres categorías posibles</w:t>
      </w:r>
      <w:r>
        <w:t>, a saber</w:t>
      </w:r>
      <w:r w:rsidR="009A76F9">
        <w:t xml:space="preserve">: </w:t>
      </w:r>
    </w:p>
    <w:p w:rsidR="005E6931" w:rsidRDefault="009A76F9" w:rsidP="002E3BAF">
      <w:pPr>
        <w:jc w:val="both"/>
      </w:pPr>
      <w:r>
        <w:rPr>
          <w:rFonts w:ascii="MS Gothic" w:eastAsia="MS Gothic" w:hAnsi="MS Gothic" w:cs="MS Gothic" w:hint="eastAsia"/>
        </w:rPr>
        <w:t>✓</w:t>
      </w:r>
      <w:r>
        <w:t xml:space="preserve"> “Aprobada”, para aquellas cursadas, cuyos trabajos fueron entregados y corregidos favorablemente, en su totalidad.</w:t>
      </w:r>
    </w:p>
    <w:p w:rsidR="005E6931" w:rsidRDefault="009A76F9" w:rsidP="002E3BAF">
      <w:pPr>
        <w:jc w:val="both"/>
      </w:pPr>
      <w:r>
        <w:t xml:space="preserve"> </w:t>
      </w:r>
      <w:r>
        <w:rPr>
          <w:rFonts w:ascii="MS Gothic" w:eastAsia="MS Gothic" w:hAnsi="MS Gothic" w:cs="MS Gothic" w:hint="eastAsia"/>
        </w:rPr>
        <w:t>✓</w:t>
      </w:r>
      <w:r>
        <w:t xml:space="preserve"> “En curso”, para a</w:t>
      </w:r>
      <w:r w:rsidR="00297E80">
        <w:t xml:space="preserve">quellas cursadas, en las que </w:t>
      </w:r>
      <w:proofErr w:type="spellStart"/>
      <w:r w:rsidR="00297E80">
        <w:t>el</w:t>
      </w:r>
      <w:proofErr w:type="spellEnd"/>
      <w:r w:rsidR="00297E80">
        <w:t xml:space="preserve"> o l</w:t>
      </w:r>
      <w:r>
        <w:t>a estudiante aún no completa</w:t>
      </w:r>
      <w:r w:rsidR="00297E80">
        <w:t>ra</w:t>
      </w:r>
      <w:r>
        <w:t xml:space="preserve"> la entrega</w:t>
      </w:r>
      <w:r w:rsidR="005E6931">
        <w:t xml:space="preserve"> o</w:t>
      </w:r>
      <w:r w:rsidR="002A6E30">
        <w:t>,</w:t>
      </w:r>
      <w:r w:rsidR="005E6931">
        <w:t xml:space="preserve"> en</w:t>
      </w:r>
      <w:r w:rsidR="002A6E30">
        <w:t xml:space="preserve"> el </w:t>
      </w:r>
      <w:r w:rsidR="005E6931">
        <w:t>caso de haberlo hecho</w:t>
      </w:r>
      <w:r w:rsidR="002A6E30">
        <w:t>,</w:t>
      </w:r>
      <w:r w:rsidR="005E6931">
        <w:t xml:space="preserve"> sea no satisfactorio</w:t>
      </w:r>
      <w:r>
        <w:t xml:space="preserve">. </w:t>
      </w:r>
    </w:p>
    <w:p w:rsidR="005E6931" w:rsidRDefault="009A76F9" w:rsidP="002E3BAF">
      <w:pPr>
        <w:jc w:val="both"/>
      </w:pPr>
      <w:r>
        <w:rPr>
          <w:rFonts w:ascii="MS Gothic" w:eastAsia="MS Gothic" w:hAnsi="MS Gothic" w:cs="MS Gothic" w:hint="eastAsia"/>
        </w:rPr>
        <w:lastRenderedPageBreak/>
        <w:t>✓</w:t>
      </w:r>
      <w:r>
        <w:t xml:space="preserve"> “Sin conexión”, para </w:t>
      </w:r>
      <w:proofErr w:type="spellStart"/>
      <w:r>
        <w:t>aquellxs</w:t>
      </w:r>
      <w:proofErr w:type="spellEnd"/>
      <w:r>
        <w:t xml:space="preserve"> estudiantes que no presentaron actividades</w:t>
      </w:r>
      <w:r w:rsidR="005E6931">
        <w:t>, más allá de los motivos que lo produjeron</w:t>
      </w:r>
      <w:r>
        <w:t xml:space="preserve">. </w:t>
      </w:r>
    </w:p>
    <w:p w:rsidR="005E6931" w:rsidRDefault="005E6931" w:rsidP="002E3BAF">
      <w:pPr>
        <w:jc w:val="both"/>
      </w:pPr>
      <w:r>
        <w:t>En el caso de los y las estudiantes que tengan</w:t>
      </w:r>
      <w:r w:rsidR="004C5B6C">
        <w:t xml:space="preserve"> en la cursada de la materia</w:t>
      </w:r>
      <w:r>
        <w:t xml:space="preserve"> la categoría de </w:t>
      </w:r>
      <w:r w:rsidRPr="004A51B3">
        <w:rPr>
          <w:b/>
        </w:rPr>
        <w:t>Aprobada</w:t>
      </w:r>
      <w:r>
        <w:t xml:space="preserve">, </w:t>
      </w:r>
      <w:r w:rsidR="004C5B6C">
        <w:t xml:space="preserve">estarán en </w:t>
      </w:r>
      <w:r w:rsidR="00297E80">
        <w:t>condiciones</w:t>
      </w:r>
      <w:r w:rsidR="004C5B6C">
        <w:t xml:space="preserve"> de </w:t>
      </w:r>
      <w:r>
        <w:t xml:space="preserve"> acceder al examen final del llamado que eligiera el o la estudiante.</w:t>
      </w:r>
    </w:p>
    <w:p w:rsidR="00C725B9" w:rsidRDefault="005E6931" w:rsidP="002E3BAF">
      <w:pPr>
        <w:jc w:val="both"/>
      </w:pPr>
      <w:r>
        <w:t xml:space="preserve">En </w:t>
      </w:r>
      <w:r w:rsidR="002A6E30">
        <w:t xml:space="preserve">el de </w:t>
      </w:r>
      <w:r>
        <w:t xml:space="preserve">aquellos estudiantes </w:t>
      </w:r>
      <w:r w:rsidR="002A6E30">
        <w:t xml:space="preserve">cuya </w:t>
      </w:r>
      <w:r>
        <w:t xml:space="preserve">cursada se encuentre </w:t>
      </w:r>
      <w:r w:rsidRPr="004A51B3">
        <w:rPr>
          <w:b/>
        </w:rPr>
        <w:t>“En curso”</w:t>
      </w:r>
      <w:r>
        <w:t xml:space="preserve"> tendrán la oportunidad de entregar </w:t>
      </w:r>
      <w:r w:rsidR="002A6E30">
        <w:t>l</w:t>
      </w:r>
      <w:r>
        <w:t>os trabajos pendientes o que tengan que</w:t>
      </w:r>
      <w:r w:rsidR="0059194F">
        <w:t xml:space="preserve"> rehacer hasta el mes de abril</w:t>
      </w:r>
      <w:r w:rsidR="00C725B9">
        <w:t xml:space="preserve"> de 2021</w:t>
      </w:r>
      <w:r>
        <w:t>. En este caso</w:t>
      </w:r>
      <w:r w:rsidR="002A6E30">
        <w:t>,</w:t>
      </w:r>
      <w:r>
        <w:t xml:space="preserve"> es fundamental que lo</w:t>
      </w:r>
      <w:r w:rsidR="002A6E30">
        <w:t>s</w:t>
      </w:r>
      <w:r w:rsidR="004C5B6C">
        <w:t xml:space="preserve"> y la</w:t>
      </w:r>
      <w:r>
        <w:t>s docentes puedan acompañ</w:t>
      </w:r>
      <w:r w:rsidR="0059194F">
        <w:t xml:space="preserve">ar estas trayectorias con </w:t>
      </w:r>
      <w:r>
        <w:t xml:space="preserve"> tutoría</w:t>
      </w:r>
      <w:r w:rsidR="0059194F">
        <w:t xml:space="preserve">s </w:t>
      </w:r>
      <w:r>
        <w:t xml:space="preserve"> clase</w:t>
      </w:r>
      <w:r w:rsidR="0059194F">
        <w:t>s</w:t>
      </w:r>
      <w:r>
        <w:t xml:space="preserve"> especial</w:t>
      </w:r>
      <w:r w:rsidR="0059194F">
        <w:t>es o aquellas herramientas que consideren para sostener esas trayectorias</w:t>
      </w:r>
      <w:r>
        <w:t>.</w:t>
      </w:r>
      <w:r w:rsidR="00C725B9">
        <w:t xml:space="preserve"> </w:t>
      </w:r>
      <w:r>
        <w:t>Para ello es fundamental el acompañamiento de los ayudantes de cátedra.</w:t>
      </w:r>
    </w:p>
    <w:p w:rsidR="005E6931" w:rsidRDefault="00C725B9" w:rsidP="002E3BAF">
      <w:pPr>
        <w:jc w:val="both"/>
      </w:pPr>
      <w:r>
        <w:t xml:space="preserve">Para aquellos estudiantes </w:t>
      </w:r>
      <w:r w:rsidRPr="004A51B3">
        <w:rPr>
          <w:b/>
        </w:rPr>
        <w:t>“sin conexión</w:t>
      </w:r>
      <w:r w:rsidR="002A6E30">
        <w:t>”,</w:t>
      </w:r>
      <w:r>
        <w:t xml:space="preserve"> </w:t>
      </w:r>
      <w:r w:rsidR="002A6E30">
        <w:t>h</w:t>
      </w:r>
      <w:r>
        <w:t xml:space="preserve">abilitamos </w:t>
      </w:r>
      <w:r w:rsidR="005E6931">
        <w:t xml:space="preserve"> la posibilidad de la presentación de trabajos en cualquier soporte en el que el estudiante haya podido lograr la continuidad pedagógica</w:t>
      </w:r>
      <w:r w:rsidR="004C5B6C">
        <w:t xml:space="preserve"> (por ejemplo en soporte papel, cuadernos, etc</w:t>
      </w:r>
      <w:r w:rsidR="002C161E">
        <w:t>.</w:t>
      </w:r>
      <w:r w:rsidR="004C5B6C">
        <w:t xml:space="preserve">) </w:t>
      </w:r>
      <w:r w:rsidR="005E6931">
        <w:t xml:space="preserve"> en el mes de febrero</w:t>
      </w:r>
      <w:r w:rsidR="00B73209">
        <w:t>,</w:t>
      </w:r>
      <w:r w:rsidR="00297E80">
        <w:t xml:space="preserve"> cuando</w:t>
      </w:r>
      <w:r>
        <w:t xml:space="preserve"> podrán presentar trabajos integradores para que tengan la posibilidad de logra</w:t>
      </w:r>
      <w:r w:rsidR="00297E80">
        <w:t>r la aprobación de la cursada.</w:t>
      </w:r>
      <w:r>
        <w:t xml:space="preserve"> Q</w:t>
      </w:r>
      <w:r w:rsidR="00B73209">
        <w:t>uizá ya podamos pensar en encuentros presenciales que pueden</w:t>
      </w:r>
      <w:r w:rsidR="004C5B6C">
        <w:t xml:space="preserve"> ser en la misma fecha en qu</w:t>
      </w:r>
      <w:r>
        <w:t xml:space="preserve">e </w:t>
      </w:r>
      <w:r w:rsidR="00297E80">
        <w:t xml:space="preserve">se toman los exámenes finales y, en el caso de </w:t>
      </w:r>
      <w:r>
        <w:t>aprobación, podrán presentarse a rendir examen final</w:t>
      </w:r>
      <w:r w:rsidR="00297E80">
        <w:t xml:space="preserve"> a partir de la siguiente fecha</w:t>
      </w:r>
      <w:r>
        <w:t>.</w:t>
      </w:r>
      <w:r w:rsidR="0059194F">
        <w:t xml:space="preserve">  </w:t>
      </w:r>
    </w:p>
    <w:p w:rsidR="002E3BAF" w:rsidRDefault="004C5B6C" w:rsidP="002E3BAF">
      <w:pPr>
        <w:jc w:val="both"/>
      </w:pPr>
      <w:r>
        <w:t>Cu</w:t>
      </w:r>
      <w:r w:rsidR="0059194F">
        <w:t>ando hablamos del ciclo complementario que va de diciembre a abril en donde se extiende el plazo de tiempo para poder aprobar la cursada</w:t>
      </w:r>
      <w:r>
        <w:t xml:space="preserve">, aclaramos que  </w:t>
      </w:r>
      <w:r w:rsidR="009A76F9" w:rsidRPr="004C5B6C">
        <w:rPr>
          <w:b/>
        </w:rPr>
        <w:t>No</w:t>
      </w:r>
      <w:r w:rsidR="00C725B9">
        <w:rPr>
          <w:b/>
        </w:rPr>
        <w:t xml:space="preserve"> hablamos de extensión de cursada ni </w:t>
      </w:r>
      <w:r w:rsidR="009A76F9" w:rsidRPr="004C5B6C">
        <w:rPr>
          <w:b/>
        </w:rPr>
        <w:t>consideramos el uso de ese tiempo para ampliar el repertorio de contenidos</w:t>
      </w:r>
      <w:r w:rsidR="009A76F9">
        <w:t xml:space="preserve">, sino para revisitar, con estrategias adecuadas, aspectos no aprendidos. </w:t>
      </w:r>
      <w:r w:rsidR="00C725B9">
        <w:t xml:space="preserve"> </w:t>
      </w:r>
      <w:r w:rsidR="002E3BAF">
        <w:t>De esta forma</w:t>
      </w:r>
      <w:r w:rsidR="002A6E30">
        <w:t>,</w:t>
      </w:r>
      <w:r w:rsidR="002E3BAF">
        <w:t xml:space="preserve"> se da respuesta </w:t>
      </w:r>
      <w:r w:rsidR="002A6E30">
        <w:t xml:space="preserve">a </w:t>
      </w:r>
      <w:proofErr w:type="spellStart"/>
      <w:r w:rsidR="002E3BAF">
        <w:t>aquellxs</w:t>
      </w:r>
      <w:proofErr w:type="spellEnd"/>
      <w:r w:rsidR="002E3BAF">
        <w:t xml:space="preserve"> estudiantes que no han podido hacer su cursada virtual completa, </w:t>
      </w:r>
      <w:r w:rsidR="00297E80">
        <w:t>es decir</w:t>
      </w:r>
      <w:r w:rsidR="002E3BAF">
        <w:t>, lo ha</w:t>
      </w:r>
      <w:r w:rsidR="00297E80">
        <w:t>ya</w:t>
      </w:r>
      <w:r w:rsidR="002E3BAF">
        <w:t>n hecho</w:t>
      </w:r>
      <w:r w:rsidR="00C725B9">
        <w:t xml:space="preserve"> parcialmente</w:t>
      </w:r>
      <w:r w:rsidR="0059194F">
        <w:t xml:space="preserve">, </w:t>
      </w:r>
      <w:r w:rsidR="00C725B9">
        <w:t xml:space="preserve"> no lo ha</w:t>
      </w:r>
      <w:r w:rsidR="00297E80">
        <w:t>ya</w:t>
      </w:r>
      <w:r w:rsidR="00C725B9">
        <w:t>n hecho</w:t>
      </w:r>
      <w:r w:rsidR="0059194F">
        <w:t xml:space="preserve"> o no hayan podido hacerlo en forma correcta</w:t>
      </w:r>
      <w:r w:rsidR="00C725B9">
        <w:t>.</w:t>
      </w:r>
    </w:p>
    <w:p w:rsidR="0059194F" w:rsidRDefault="0059194F" w:rsidP="0059194F">
      <w:pPr>
        <w:jc w:val="both"/>
      </w:pPr>
      <w:r>
        <w:t xml:space="preserve">Todas y todos los estudiantes que se hayan inscripto a cursar en 2020 y no hayan podido seguir las materias  </w:t>
      </w:r>
      <w:r w:rsidRPr="003E762D">
        <w:rPr>
          <w:sz w:val="24"/>
          <w:szCs w:val="24"/>
        </w:rPr>
        <w:t xml:space="preserve">tendrán la posibilidad de acceder a la instancia de condición de libre, sin limitar el porcentaje al 30%, siempre y </w:t>
      </w:r>
      <w:r w:rsidRPr="0059194F">
        <w:rPr>
          <w:b/>
          <w:sz w:val="24"/>
          <w:szCs w:val="24"/>
        </w:rPr>
        <w:t>cuando se hallara inscripto para la cursada del espacio curricular.</w:t>
      </w:r>
      <w:r w:rsidRPr="003E762D">
        <w:rPr>
          <w:sz w:val="24"/>
          <w:szCs w:val="24"/>
        </w:rPr>
        <w:t xml:space="preserve"> La propuesta de evaluación de esta instancia, deberá adecuarse a la propuesta curricular priorizada y contemplará las instancias previstas: orales y escritas como lo expresa la Resol.</w:t>
      </w:r>
      <w:r>
        <w:rPr>
          <w:sz w:val="24"/>
          <w:szCs w:val="24"/>
        </w:rPr>
        <w:t xml:space="preserve"> 4043/09</w:t>
      </w:r>
      <w:r w:rsidRPr="003E762D">
        <w:rPr>
          <w:sz w:val="24"/>
          <w:szCs w:val="24"/>
        </w:rPr>
        <w:t>.  No se incluye la condición de libres en los siguientes Espacios Curriculares: Ateneos, Talleres, Seminarios y  los Campos de Práctica Docente.</w:t>
      </w:r>
    </w:p>
    <w:p w:rsidR="0059194F" w:rsidRDefault="0059194F" w:rsidP="002E3BAF">
      <w:pPr>
        <w:jc w:val="both"/>
      </w:pPr>
    </w:p>
    <w:p w:rsidR="002E3BAF" w:rsidRPr="00C725B9" w:rsidRDefault="00C725B9" w:rsidP="002E3BAF">
      <w:pPr>
        <w:jc w:val="both"/>
        <w:rPr>
          <w:b/>
          <w:u w:val="single"/>
        </w:rPr>
      </w:pPr>
      <w:r w:rsidRPr="00C725B9">
        <w:rPr>
          <w:b/>
          <w:u w:val="single"/>
        </w:rPr>
        <w:t>Aprobación de cursada de práctica y residencia</w:t>
      </w:r>
    </w:p>
    <w:p w:rsidR="002E3BAF" w:rsidRDefault="00C725B9" w:rsidP="002E3BAF">
      <w:pPr>
        <w:jc w:val="both"/>
      </w:pPr>
      <w:r>
        <w:t xml:space="preserve">En este caso hemos elaborado con el equipo directivo y de conducción un documento de </w:t>
      </w:r>
      <w:r w:rsidR="002E3BAF">
        <w:t>evaluación  y acreditación  del espacio de la práctica de primero a cuarto en tiempo de ASPO que</w:t>
      </w:r>
      <w:r w:rsidR="002A6E30">
        <w:t xml:space="preserve"> se encuentra</w:t>
      </w:r>
      <w:r w:rsidR="002E3BAF">
        <w:t xml:space="preserve"> enmarcado en la normativa y documentación emitida por la DES.  Y toma</w:t>
      </w:r>
      <w:r w:rsidR="002A6E30">
        <w:t>ndo fundamentalmente  como base</w:t>
      </w:r>
      <w:r w:rsidR="002E3BAF">
        <w:t xml:space="preserve"> el documento: “El Campo de la Práctica: proyectos de </w:t>
      </w:r>
      <w:proofErr w:type="spellStart"/>
      <w:r w:rsidR="002E3BAF">
        <w:t>co</w:t>
      </w:r>
      <w:proofErr w:type="spellEnd"/>
      <w:r w:rsidR="002E3BAF">
        <w:t>-formación centrados en la reflexión pedagógica”,  en el mismo se acuerda que:</w:t>
      </w:r>
    </w:p>
    <w:p w:rsidR="002E3BAF" w:rsidRDefault="002E3BAF" w:rsidP="002E3BAF">
      <w:pPr>
        <w:pStyle w:val="Prrafodelista"/>
        <w:numPr>
          <w:ilvl w:val="0"/>
          <w:numId w:val="1"/>
        </w:numPr>
        <w:jc w:val="both"/>
      </w:pPr>
      <w:r>
        <w:t xml:space="preserve">Se requerirá para todos los estudiantes, cursantes de los campos de la práctica de 1º a 4º, que den cuenta por escrito, del registro de experiencias vivenciadas durante el presente </w:t>
      </w:r>
      <w:r>
        <w:lastRenderedPageBreak/>
        <w:t>ciclo, debidamente fundamentadas desde lo teórico-práctico y contenidos de dicho campo, desarrollados en la virtualidad; los cuales serán tenidos en cuenta, para su visado y</w:t>
      </w:r>
      <w:r w:rsidR="00A078C3">
        <w:t xml:space="preserve"> la acreditación </w:t>
      </w:r>
      <w:bookmarkStart w:id="0" w:name="_GoBack"/>
      <w:bookmarkEnd w:id="0"/>
      <w:r>
        <w:t xml:space="preserve"> del espacio curricular.</w:t>
      </w:r>
    </w:p>
    <w:p w:rsidR="00C725B9" w:rsidRDefault="002E3BAF" w:rsidP="00C725B9">
      <w:pPr>
        <w:pStyle w:val="Prrafodelista"/>
        <w:numPr>
          <w:ilvl w:val="0"/>
          <w:numId w:val="1"/>
        </w:numPr>
        <w:jc w:val="both"/>
      </w:pPr>
      <w:r>
        <w:t xml:space="preserve"> En relación con Campo de la Práctica III</w:t>
      </w:r>
      <w:r w:rsidR="00297E80">
        <w:t>.</w:t>
      </w:r>
      <w:r>
        <w:t xml:space="preserve"> Algunas propuestas para desarrollar el Campo de la Práctica de tercer año en la virtualidad/distancia son</w:t>
      </w:r>
      <w:r w:rsidR="00B91B19">
        <w:t xml:space="preserve"> tomar como objeto de estudio y análisis</w:t>
      </w:r>
      <w:r>
        <w:t xml:space="preserve"> la  enseñanza que las escuelas están realizando para la continuidad pedagógica, profundizando el trabajo analítico y reflexiv</w:t>
      </w:r>
      <w:r w:rsidR="00C725B9">
        <w:t>o de los docentes en formación.</w:t>
      </w:r>
      <w:r w:rsidR="00B91B19" w:rsidRPr="00B91B19">
        <w:t xml:space="preserve"> </w:t>
      </w:r>
    </w:p>
    <w:p w:rsidR="002E3BAF" w:rsidRDefault="002E3BAF" w:rsidP="00C725B9">
      <w:pPr>
        <w:jc w:val="both"/>
      </w:pPr>
      <w:r w:rsidRPr="00C725B9">
        <w:rPr>
          <w:b/>
        </w:rPr>
        <w:t>Acreditación de Campo de la Práctica IV/ Residencia.</w:t>
      </w:r>
      <w:r>
        <w:t xml:space="preserve">  La Instancia de cierre de la práctica de Residencia puede considerar entonces, dos posibilidades:</w:t>
      </w:r>
    </w:p>
    <w:p w:rsidR="002E3BAF" w:rsidRDefault="002E3BAF" w:rsidP="002E3BAF">
      <w:pPr>
        <w:jc w:val="both"/>
      </w:pPr>
      <w:r>
        <w:t>a-</w:t>
      </w:r>
      <w:r w:rsidRPr="004D56CD">
        <w:rPr>
          <w:b/>
          <w:i/>
        </w:rPr>
        <w:t>La de la acreditación en este contexto virtual</w:t>
      </w:r>
      <w:r w:rsidR="00297E80">
        <w:rPr>
          <w:b/>
          <w:i/>
        </w:rPr>
        <w:t>.</w:t>
      </w:r>
      <w:r>
        <w:t xml:space="preserve"> En el marco de las actuales experiencias formativas bajo condiciones excepcionales, se vislumbran varios escenarios posibles para viabilizar la acreditación parcial o total de la cursada de Campo en el ciclo lectivo 2020:</w:t>
      </w:r>
    </w:p>
    <w:p w:rsidR="002E3BAF" w:rsidRDefault="002E3BAF" w:rsidP="002E3BAF">
      <w:pPr>
        <w:pStyle w:val="Prrafodelista"/>
        <w:ind w:left="1416" w:firstLine="45"/>
        <w:jc w:val="both"/>
      </w:pPr>
      <w:r w:rsidRPr="001979CC">
        <w:rPr>
          <w:rFonts w:ascii="MS Gothic" w:eastAsia="MS Gothic" w:hAnsi="MS Gothic" w:cs="MS Gothic" w:hint="eastAsia"/>
        </w:rPr>
        <w:t>✓</w:t>
      </w:r>
      <w:r>
        <w:t xml:space="preserve"> Estudiantes alcanzados por la Resolución 1639/17, que están trabajando en instituciones educativas con desempeño docente en el nivel y carrera, en la que se hallan cursando estudios. Es importante atender esta situación particular de reconocimiento de la residencia docente para aquellos y aquellas estudiantes que estén trabajando en el siste</w:t>
      </w:r>
      <w:r w:rsidR="002A6E30">
        <w:t>ma educativo, en tanto, espacio de</w:t>
      </w:r>
      <w:r>
        <w:t xml:space="preserve"> acompañamiento de los primeros desempeños docentes y según pautas para la evaluación y acreditación de dichas prácticas. Es imprescindible</w:t>
      </w:r>
      <w:r w:rsidR="002A6E30">
        <w:t>,</w:t>
      </w:r>
      <w:r>
        <w:t xml:space="preserve"> en términos de formación</w:t>
      </w:r>
      <w:r w:rsidR="002A6E30">
        <w:t>,</w:t>
      </w:r>
      <w:r>
        <w:t xml:space="preserve"> que se generen condiciones de intercambio y reflexión sobre las actuaciones.</w:t>
      </w:r>
    </w:p>
    <w:p w:rsidR="002E3BAF" w:rsidRDefault="002E3BAF" w:rsidP="002E3BAF">
      <w:pPr>
        <w:pStyle w:val="Prrafodelista"/>
        <w:ind w:left="1416" w:firstLine="45"/>
        <w:jc w:val="both"/>
      </w:pPr>
      <w:r>
        <w:t xml:space="preserve"> </w:t>
      </w:r>
      <w:r w:rsidRPr="001979CC">
        <w:rPr>
          <w:rFonts w:ascii="MS Gothic" w:eastAsia="MS Gothic" w:hAnsi="MS Gothic" w:cs="MS Gothic" w:hint="eastAsia"/>
        </w:rPr>
        <w:t>✓</w:t>
      </w:r>
      <w:r>
        <w:t xml:space="preserve"> Situaciones de acreditación de la Residencia, considerando la trayectoria formativa </w:t>
      </w:r>
      <w:proofErr w:type="gramStart"/>
      <w:r>
        <w:t>del</w:t>
      </w:r>
      <w:proofErr w:type="gramEnd"/>
      <w:r>
        <w:t xml:space="preserve"> estudiante, en virtud del desempeño logrado, a lo largo del recorrido en el campo.  Se requiere para esto, un marco de acuerdos claramente establecidos y con una memoria conjunta y responsable so</w:t>
      </w:r>
      <w:r w:rsidR="00297E80">
        <w:t xml:space="preserve">bre los procesos de </w:t>
      </w:r>
      <w:proofErr w:type="spellStart"/>
      <w:r w:rsidR="00297E80">
        <w:t>co</w:t>
      </w:r>
      <w:proofErr w:type="spellEnd"/>
      <w:r w:rsidR="00297E80">
        <w:t>-</w:t>
      </w:r>
      <w:r>
        <w:t>formación realizados indicando que en la evaluación formativa del Campo de la práctica será fundamental contemplar una instancia de producción con sello propio del estudiante, resultado de un trabajo reflexivo y analítico acompañado por la profesora o profesor de ese espacio curricular. En esta circunstancia, el docente a cargo, avalará la acreditación, adjuntando probanzas que den cuenta del seguimiento realizado y la valoración de lo observado.</w:t>
      </w:r>
    </w:p>
    <w:p w:rsidR="002E3BAF" w:rsidRDefault="002E3BAF" w:rsidP="002E3BAF">
      <w:pPr>
        <w:pStyle w:val="Prrafodelista"/>
        <w:ind w:left="1416" w:firstLine="45"/>
        <w:jc w:val="both"/>
      </w:pPr>
      <w:r>
        <w:t xml:space="preserve"> </w:t>
      </w:r>
      <w:r w:rsidRPr="001979CC">
        <w:rPr>
          <w:rFonts w:ascii="MS Gothic" w:eastAsia="MS Gothic" w:hAnsi="MS Gothic" w:cs="MS Gothic" w:hint="eastAsia"/>
        </w:rPr>
        <w:t>✓</w:t>
      </w:r>
      <w:r>
        <w:t xml:space="preserve"> Estudiantes con desempeño comprobable </w:t>
      </w:r>
      <w:proofErr w:type="gramStart"/>
      <w:r>
        <w:t>como</w:t>
      </w:r>
      <w:proofErr w:type="gramEnd"/>
      <w:r>
        <w:t xml:space="preserve"> Ayudantes de cátedra, durante este ciclo lectivo, en el instituto. Parte de la residencia puede asumir este formato siempre que, el docente responsable de la cátedra se expida valorando favorablemente su labor. </w:t>
      </w:r>
    </w:p>
    <w:p w:rsidR="002E3BAF" w:rsidRPr="00BC2C9F" w:rsidRDefault="002E3BAF" w:rsidP="002E3BAF">
      <w:pPr>
        <w:spacing w:after="0" w:line="240" w:lineRule="auto"/>
        <w:jc w:val="both"/>
        <w:textAlignment w:val="baseline"/>
        <w:rPr>
          <w:b/>
          <w:i/>
        </w:rPr>
      </w:pPr>
      <w:r>
        <w:t xml:space="preserve">b- </w:t>
      </w:r>
      <w:r w:rsidRPr="004D56CD">
        <w:rPr>
          <w:b/>
          <w:i/>
        </w:rPr>
        <w:t xml:space="preserve">La acreditación de la Residencia  pospuesta hasta el 30 de abril de 2021. </w:t>
      </w:r>
    </w:p>
    <w:p w:rsidR="002E3BAF" w:rsidRDefault="002E3BAF" w:rsidP="002E3BAF">
      <w:pPr>
        <w:pStyle w:val="Prrafodelista"/>
        <w:spacing w:after="0" w:line="240" w:lineRule="auto"/>
        <w:ind w:left="1440"/>
        <w:jc w:val="both"/>
        <w:textAlignment w:val="baseline"/>
      </w:pPr>
    </w:p>
    <w:p w:rsidR="002E3BAF" w:rsidRPr="00D76376" w:rsidRDefault="002E3BAF" w:rsidP="002E3BAF">
      <w:pPr>
        <w:jc w:val="both"/>
      </w:pPr>
      <w:r>
        <w:t>La cursada de Campo del ciclo 2020 podrá resolverse en un tiempo presencial de probable extensión de la cursada 2021, en aquellas situaciones que no puedan ser resueltas, en este</w:t>
      </w:r>
      <w:r>
        <w:rPr>
          <w:color w:val="C0504D" w:themeColor="accent2"/>
        </w:rPr>
        <w:t xml:space="preserve"> </w:t>
      </w:r>
      <w:r>
        <w:t>ciclo lectivo 2020.</w:t>
      </w:r>
    </w:p>
    <w:p w:rsidR="009A76F9" w:rsidRPr="009A76F9" w:rsidRDefault="009A76F9" w:rsidP="009A76F9">
      <w:pPr>
        <w:spacing w:after="200" w:line="276" w:lineRule="auto"/>
        <w:ind w:firstLine="708"/>
        <w:jc w:val="both"/>
      </w:pPr>
    </w:p>
    <w:p w:rsidR="009A76F9" w:rsidRPr="009A76F9" w:rsidRDefault="009A76F9" w:rsidP="009A76F9">
      <w:pPr>
        <w:spacing w:after="0" w:line="240" w:lineRule="auto"/>
        <w:textAlignment w:val="baseline"/>
        <w:rPr>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A76F9" w:rsidRPr="009A76F9" w:rsidRDefault="009A76F9" w:rsidP="009A76F9">
      <w:pPr>
        <w:spacing w:after="0" w:line="240" w:lineRule="auto"/>
        <w:jc w:val="center"/>
        <w:textAlignment w:val="baseline"/>
        <w:rPr>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91B19" w:rsidRDefault="00B91B19"/>
    <w:sectPr w:rsidR="00B91B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msoF099"/>
      </v:shape>
    </w:pict>
  </w:numPicBullet>
  <w:abstractNum w:abstractNumId="0">
    <w:nsid w:val="1A3F1F0D"/>
    <w:multiLevelType w:val="hybridMultilevel"/>
    <w:tmpl w:val="CC9E8642"/>
    <w:lvl w:ilvl="0" w:tplc="240A0007">
      <w:start w:val="1"/>
      <w:numFmt w:val="bullet"/>
      <w:lvlText w:val=""/>
      <w:lvlPicBulletId w:val="0"/>
      <w:lvlJc w:val="left"/>
      <w:pPr>
        <w:ind w:left="772" w:hanging="360"/>
      </w:pPr>
      <w:rPr>
        <w:rFonts w:ascii="Symbol" w:hAnsi="Symbol" w:hint="default"/>
      </w:rPr>
    </w:lvl>
    <w:lvl w:ilvl="1" w:tplc="2C0A0003" w:tentative="1">
      <w:start w:val="1"/>
      <w:numFmt w:val="bullet"/>
      <w:lvlText w:val="o"/>
      <w:lvlJc w:val="left"/>
      <w:pPr>
        <w:ind w:left="1492" w:hanging="360"/>
      </w:pPr>
      <w:rPr>
        <w:rFonts w:ascii="Courier New" w:hAnsi="Courier New" w:cs="Courier New" w:hint="default"/>
      </w:rPr>
    </w:lvl>
    <w:lvl w:ilvl="2" w:tplc="2C0A0005" w:tentative="1">
      <w:start w:val="1"/>
      <w:numFmt w:val="bullet"/>
      <w:lvlText w:val=""/>
      <w:lvlJc w:val="left"/>
      <w:pPr>
        <w:ind w:left="2212" w:hanging="360"/>
      </w:pPr>
      <w:rPr>
        <w:rFonts w:ascii="Wingdings" w:hAnsi="Wingdings" w:hint="default"/>
      </w:rPr>
    </w:lvl>
    <w:lvl w:ilvl="3" w:tplc="2C0A0001" w:tentative="1">
      <w:start w:val="1"/>
      <w:numFmt w:val="bullet"/>
      <w:lvlText w:val=""/>
      <w:lvlJc w:val="left"/>
      <w:pPr>
        <w:ind w:left="2932" w:hanging="360"/>
      </w:pPr>
      <w:rPr>
        <w:rFonts w:ascii="Symbol" w:hAnsi="Symbol" w:hint="default"/>
      </w:rPr>
    </w:lvl>
    <w:lvl w:ilvl="4" w:tplc="2C0A0003" w:tentative="1">
      <w:start w:val="1"/>
      <w:numFmt w:val="bullet"/>
      <w:lvlText w:val="o"/>
      <w:lvlJc w:val="left"/>
      <w:pPr>
        <w:ind w:left="3652" w:hanging="360"/>
      </w:pPr>
      <w:rPr>
        <w:rFonts w:ascii="Courier New" w:hAnsi="Courier New" w:cs="Courier New" w:hint="default"/>
      </w:rPr>
    </w:lvl>
    <w:lvl w:ilvl="5" w:tplc="2C0A0005" w:tentative="1">
      <w:start w:val="1"/>
      <w:numFmt w:val="bullet"/>
      <w:lvlText w:val=""/>
      <w:lvlJc w:val="left"/>
      <w:pPr>
        <w:ind w:left="4372" w:hanging="360"/>
      </w:pPr>
      <w:rPr>
        <w:rFonts w:ascii="Wingdings" w:hAnsi="Wingdings" w:hint="default"/>
      </w:rPr>
    </w:lvl>
    <w:lvl w:ilvl="6" w:tplc="2C0A0001" w:tentative="1">
      <w:start w:val="1"/>
      <w:numFmt w:val="bullet"/>
      <w:lvlText w:val=""/>
      <w:lvlJc w:val="left"/>
      <w:pPr>
        <w:ind w:left="5092" w:hanging="360"/>
      </w:pPr>
      <w:rPr>
        <w:rFonts w:ascii="Symbol" w:hAnsi="Symbol" w:hint="default"/>
      </w:rPr>
    </w:lvl>
    <w:lvl w:ilvl="7" w:tplc="2C0A0003" w:tentative="1">
      <w:start w:val="1"/>
      <w:numFmt w:val="bullet"/>
      <w:lvlText w:val="o"/>
      <w:lvlJc w:val="left"/>
      <w:pPr>
        <w:ind w:left="5812" w:hanging="360"/>
      </w:pPr>
      <w:rPr>
        <w:rFonts w:ascii="Courier New" w:hAnsi="Courier New" w:cs="Courier New" w:hint="default"/>
      </w:rPr>
    </w:lvl>
    <w:lvl w:ilvl="8" w:tplc="2C0A0005" w:tentative="1">
      <w:start w:val="1"/>
      <w:numFmt w:val="bullet"/>
      <w:lvlText w:val=""/>
      <w:lvlJc w:val="left"/>
      <w:pPr>
        <w:ind w:left="6532" w:hanging="360"/>
      </w:pPr>
      <w:rPr>
        <w:rFonts w:ascii="Wingdings" w:hAnsi="Wingdings" w:hint="default"/>
      </w:rPr>
    </w:lvl>
  </w:abstractNum>
  <w:abstractNum w:abstractNumId="1">
    <w:nsid w:val="4CC60354"/>
    <w:multiLevelType w:val="hybridMultilevel"/>
    <w:tmpl w:val="84425A60"/>
    <w:lvl w:ilvl="0" w:tplc="6218CA7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49F1B33"/>
    <w:multiLevelType w:val="hybridMultilevel"/>
    <w:tmpl w:val="B4A47D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637F3DD8"/>
    <w:multiLevelType w:val="hybridMultilevel"/>
    <w:tmpl w:val="31C266E2"/>
    <w:lvl w:ilvl="0" w:tplc="240A0007">
      <w:start w:val="1"/>
      <w:numFmt w:val="bullet"/>
      <w:lvlText w:val=""/>
      <w:lvlPicBulletId w:val="0"/>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AF"/>
    <w:rsid w:val="001B745A"/>
    <w:rsid w:val="00297E80"/>
    <w:rsid w:val="002A6E30"/>
    <w:rsid w:val="002C161E"/>
    <w:rsid w:val="002E3BAF"/>
    <w:rsid w:val="003167FA"/>
    <w:rsid w:val="004A51B3"/>
    <w:rsid w:val="004C5B6C"/>
    <w:rsid w:val="0059194F"/>
    <w:rsid w:val="005E6931"/>
    <w:rsid w:val="008D1F9C"/>
    <w:rsid w:val="009A76F9"/>
    <w:rsid w:val="00A078C3"/>
    <w:rsid w:val="00AD069D"/>
    <w:rsid w:val="00B73209"/>
    <w:rsid w:val="00B91B19"/>
    <w:rsid w:val="00C725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BA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3BAF"/>
    <w:pPr>
      <w:ind w:left="720"/>
      <w:contextualSpacing/>
    </w:pPr>
  </w:style>
  <w:style w:type="paragraph" w:styleId="Textodeglobo">
    <w:name w:val="Balloon Text"/>
    <w:basedOn w:val="Normal"/>
    <w:link w:val="TextodegloboCar"/>
    <w:uiPriority w:val="99"/>
    <w:semiHidden/>
    <w:unhideWhenUsed/>
    <w:rsid w:val="009A76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76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BA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3BAF"/>
    <w:pPr>
      <w:ind w:left="720"/>
      <w:contextualSpacing/>
    </w:pPr>
  </w:style>
  <w:style w:type="paragraph" w:styleId="Textodeglobo">
    <w:name w:val="Balloon Text"/>
    <w:basedOn w:val="Normal"/>
    <w:link w:val="TextodegloboCar"/>
    <w:uiPriority w:val="99"/>
    <w:semiHidden/>
    <w:unhideWhenUsed/>
    <w:rsid w:val="009A76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7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1208</Words>
  <Characters>6649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Windows 7 PoInT</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Marisa</cp:lastModifiedBy>
  <cp:revision>2</cp:revision>
  <dcterms:created xsi:type="dcterms:W3CDTF">2020-08-20T21:20:00Z</dcterms:created>
  <dcterms:modified xsi:type="dcterms:W3CDTF">2020-10-28T10:09:00Z</dcterms:modified>
</cp:coreProperties>
</file>